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0"/>
        </w:tabs>
        <w:ind w:firstLine="360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ff6600"/>
          <w:sz w:val="36"/>
          <w:szCs w:val="36"/>
          <w:rtl w:val="0"/>
        </w:rPr>
        <w:t xml:space="preserve">MATEMATICKO-FYZIKÁLNÍ SEMINÁŘ (6. ročník)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pos="0"/>
        </w:tabs>
        <w:ind w:left="0" w:firstLine="709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pos="0"/>
        </w:tabs>
        <w:ind w:left="0" w:firstLine="709"/>
        <w:rPr/>
      </w:pPr>
      <w:r w:rsidDel="00000000" w:rsidR="00000000" w:rsidRPr="00000000">
        <w:rPr>
          <w:b w:val="1"/>
          <w:color w:val="000000"/>
          <w:rtl w:val="0"/>
        </w:rPr>
        <w:t xml:space="preserve">Charakteristika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pos="0"/>
        </w:tabs>
        <w:ind w:left="0" w:firstLine="0"/>
        <w:jc w:val="both"/>
        <w:rPr/>
      </w:pPr>
      <w:r w:rsidDel="00000000" w:rsidR="00000000" w:rsidRPr="00000000">
        <w:rPr>
          <w:color w:val="000000"/>
          <w:rtl w:val="0"/>
        </w:rPr>
        <w:tab/>
        <w:t xml:space="preserve">Předmět matematicko-fyzikální seminář je zařazen do výuky na druhém stupni do šestého ročníku. Vyučuje se v běžných učebnách s dostupnými pomůckami. Spolu s ostatními přírodovědnými předměty směřuje výuka matematicko-fyzikálního semináře k tomu, aby si žáci uvědomovali rozmanitost a bohatost skutečnosti i její zákonitosti a vzájemné souvislosti. Toto poznání otevírá dveře take schopnosti ocenit hodnotu vědeckého poznání i potřebu jeho využití ku prospěchu člověka i společnosti.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0"/>
        </w:tabs>
        <w:ind w:left="0" w:firstLine="709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 matematicko-fyzikálním semináři si žáci osvojují především na základě pozorování, měření a experimentování nejdůležitější pojmy, veličiny a zákonitosti, jež jsou nezbytné k porozumění přírodním, technickým i běžným jevům a procesům. Výuka žáky učí přesnému vyjadřování, rozvíjí jejich specifické zájmy a uvádí je do perspektiv moderních technologií.  </w:t>
      </w:r>
    </w:p>
    <w:p w:rsidR="00000000" w:rsidDel="00000000" w:rsidP="00000000" w:rsidRDefault="00000000" w:rsidRPr="00000000" w14:paraId="00000006">
      <w:pPr>
        <w:tabs>
          <w:tab w:val="left" w:pos="0"/>
        </w:tabs>
        <w:ind w:left="0" w:firstLine="709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pos="0"/>
        </w:tabs>
        <w:ind w:left="0" w:firstLine="709"/>
        <w:rPr/>
      </w:pPr>
      <w:r w:rsidDel="00000000" w:rsidR="00000000" w:rsidRPr="00000000">
        <w:rPr>
          <w:b w:val="1"/>
          <w:color w:val="000000"/>
          <w:rtl w:val="0"/>
        </w:rPr>
        <w:t xml:space="preserve">Specifické cíle předmětu: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pos="0"/>
        </w:tabs>
        <w:ind w:left="709" w:firstLine="0"/>
        <w:rPr/>
      </w:pPr>
      <w:r w:rsidDel="00000000" w:rsidR="00000000" w:rsidRPr="00000000">
        <w:rPr>
          <w:color w:val="000000"/>
          <w:rtl w:val="0"/>
        </w:rPr>
        <w:t xml:space="preserve">Vzdělávání v předmětu Matematicko-fyzikálním semináři 6. ročníku směřuje k:</w:t>
        <w:br w:type="textWrapping"/>
        <w:t xml:space="preserve">          - rozvíjení empirické složky poznávání</w:t>
        <w:br w:type="textWrapping"/>
        <w:t xml:space="preserve">          - využívání osvojených poznatků a dovedností při řešení matematických a fyzikálních problémů a úloh</w:t>
        <w:br w:type="textWrapping"/>
        <w:t xml:space="preserve"> </w:t>
        <w:tab/>
        <w:t xml:space="preserve"> - k rozvíjení logického uvažování a myšlení</w:t>
        <w:br w:type="textWrapping"/>
        <w:t xml:space="preserve">          - aktivnímu zapojování žáka do procesu učení</w:t>
        <w:br w:type="textWrapping"/>
        <w:t xml:space="preserve">          - vyhledávání informací v odborné literatuře a na internetu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pos="0"/>
        </w:tabs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  <w:t xml:space="preserve">- osvojení nejdůležitějších pojmů a zákonitostí potřebných k porozumění jevům a procesům v přírodě, v běžném životě</w:t>
      </w:r>
      <w:r w:rsidDel="00000000" w:rsidR="00000000" w:rsidRPr="00000000">
        <w:rPr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pos="0"/>
        </w:tabs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  <w:t xml:space="preserve">v technicképraxi</w:t>
        <w:br w:type="textWrapping"/>
        <w:t xml:space="preserve">          - poznávání významu a přínosu matematiky </w:t>
      </w: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color w:val="000000"/>
          <w:rtl w:val="0"/>
        </w:rPr>
        <w:t xml:space="preserve">fyziky pro vytváření vědeckého obrazu světa a pro rozvoj moderních</w:t>
      </w:r>
    </w:p>
    <w:p w:rsidR="00000000" w:rsidDel="00000000" w:rsidP="00000000" w:rsidRDefault="00000000" w:rsidRPr="00000000" w14:paraId="0000000B">
      <w:pPr>
        <w:tabs>
          <w:tab w:val="left" w:pos="0"/>
        </w:tabs>
        <w:ind w:left="72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  <w:t xml:space="preserve">technologií</w:t>
        <w:br w:type="textWrapping"/>
        <w:t xml:space="preserve">- osvojení základních metod práce – pozorování, měření, zpracování údajů, jejich hodnocení, vyvozování závěrů z těchto</w:t>
      </w:r>
    </w:p>
    <w:p w:rsidR="00000000" w:rsidDel="00000000" w:rsidP="00000000" w:rsidRDefault="00000000" w:rsidRPr="00000000" w14:paraId="0000000C">
      <w:pPr>
        <w:tabs>
          <w:tab w:val="left" w:pos="0"/>
        </w:tabs>
        <w:ind w:left="720" w:firstLine="0"/>
        <w:rPr/>
      </w:pPr>
      <w:r w:rsidDel="00000000" w:rsidR="00000000" w:rsidRPr="00000000">
        <w:rPr>
          <w:color w:val="000000"/>
          <w:rtl w:val="0"/>
        </w:rPr>
        <w:tab/>
        <w:t xml:space="preserve">pozorování</w:t>
        <w:br w:type="textWrapping"/>
      </w: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color w:val="000000"/>
          <w:rtl w:val="0"/>
        </w:rPr>
        <w:t xml:space="preserve">rozvoji specifických zájmů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pos="0"/>
        </w:tabs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pos="0"/>
        </w:tabs>
        <w:ind w:left="0" w:firstLine="0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ab/>
        <w:t xml:space="preserve">Nejčastější formy výuky: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tabs>
          <w:tab w:val="left" w:pos="0"/>
          <w:tab w:val="left" w:pos="6"/>
        </w:tabs>
        <w:ind w:left="992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frontální výuka s demonstračními pomůckami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tabs>
          <w:tab w:val="left" w:pos="0"/>
          <w:tab w:val="left" w:pos="6"/>
        </w:tabs>
        <w:ind w:left="992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skupinová i individuální práce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tabs>
          <w:tab w:val="left" w:pos="0"/>
          <w:tab w:val="left" w:pos="6"/>
        </w:tabs>
        <w:ind w:left="992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tematické exkurze a návštěvy institucí - muzea, výstavy, planetária a hvězdárny, filmová představení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tabs>
          <w:tab w:val="left" w:pos="0"/>
          <w:tab w:val="left" w:pos="6"/>
        </w:tabs>
        <w:ind w:left="992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projektová výuka</w:t>
      </w:r>
    </w:p>
    <w:p w:rsidR="00000000" w:rsidDel="00000000" w:rsidP="00000000" w:rsidRDefault="00000000" w:rsidRPr="00000000" w14:paraId="00000013">
      <w:pPr>
        <w:tabs>
          <w:tab w:val="left" w:pos="0"/>
        </w:tabs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pos="0"/>
        </w:tabs>
        <w:ind w:left="0" w:firstLine="851"/>
        <w:rPr/>
      </w:pPr>
      <w:r w:rsidDel="00000000" w:rsidR="00000000" w:rsidRPr="00000000">
        <w:rPr>
          <w:b w:val="1"/>
          <w:color w:val="000000"/>
          <w:rtl w:val="0"/>
        </w:rPr>
        <w:t xml:space="preserve">Metody používané při výuce: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tabs>
          <w:tab w:val="left" w:pos="0"/>
        </w:tabs>
        <w:spacing w:before="48" w:lineRule="auto"/>
        <w:ind w:left="992" w:right="-673" w:hanging="425"/>
        <w:rPr>
          <w:color w:val="000000"/>
          <w:highlight w:val="white"/>
        </w:rPr>
      </w:pPr>
      <w:r w:rsidDel="00000000" w:rsidR="00000000" w:rsidRPr="00000000">
        <w:rPr>
          <w:color w:val="000000"/>
          <w:highlight w:val="white"/>
          <w:rtl w:val="0"/>
        </w:rPr>
        <w:t xml:space="preserve">práce s textem, knihou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tabs>
          <w:tab w:val="left" w:pos="0"/>
        </w:tabs>
        <w:spacing w:before="48" w:lineRule="auto"/>
        <w:ind w:left="992" w:right="-673" w:hanging="425"/>
        <w:rPr>
          <w:color w:val="000000"/>
          <w:highlight w:val="white"/>
        </w:rPr>
      </w:pPr>
      <w:r w:rsidDel="00000000" w:rsidR="00000000" w:rsidRPr="00000000">
        <w:rPr>
          <w:color w:val="000000"/>
          <w:highlight w:val="white"/>
          <w:rtl w:val="0"/>
        </w:rPr>
        <w:t xml:space="preserve">výklad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tabs>
          <w:tab w:val="left" w:pos="0"/>
        </w:tabs>
        <w:ind w:left="992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využitídostupnéhotisku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tabs>
          <w:tab w:val="left" w:pos="0"/>
        </w:tabs>
        <w:ind w:left="992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práce s počítačem, zpracování projektového měření, prezentace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tabs>
          <w:tab w:val="left" w:pos="0"/>
        </w:tabs>
        <w:ind w:left="992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projektová práce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tabs>
          <w:tab w:val="left" w:pos="0"/>
        </w:tabs>
        <w:ind w:left="992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praktické zkoušení vlastností látek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tabs>
          <w:tab w:val="left" w:pos="0"/>
        </w:tabs>
        <w:ind w:left="992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praktické činnosti s modely, měřidly, různými látkami a energií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tabs>
          <w:tab w:val="left" w:pos="0"/>
        </w:tabs>
        <w:ind w:left="992" w:hanging="425"/>
        <w:rPr/>
      </w:pPr>
      <w:r w:rsidDel="00000000" w:rsidR="00000000" w:rsidRPr="00000000">
        <w:rPr>
          <w:color w:val="000000"/>
          <w:rtl w:val="0"/>
        </w:rPr>
        <w:t xml:space="preserve">samostatná práce – výpočty, řešení úloh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tabs>
          <w:tab w:val="left" w:pos="0"/>
        </w:tabs>
        <w:ind w:left="992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řešení algoritmických úloh s počítačem</w:t>
      </w:r>
    </w:p>
    <w:p w:rsidR="00000000" w:rsidDel="00000000" w:rsidP="00000000" w:rsidRDefault="00000000" w:rsidRPr="00000000" w14:paraId="0000001E">
      <w:pPr>
        <w:tabs>
          <w:tab w:val="left" w:pos="0"/>
        </w:tabs>
        <w:ind w:left="0" w:firstLine="851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pos="0"/>
        </w:tabs>
        <w:ind w:left="0" w:firstLine="851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pos="0"/>
        </w:tabs>
        <w:spacing w:after="200" w:line="240" w:lineRule="auto"/>
        <w:ind w:left="0" w:firstLine="0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ab/>
        <w:t xml:space="preserve">Minimální doporučená úroveň pro úpravy očekávaných výstupů v rámci podpůrných opatření</w:t>
      </w:r>
      <w:r w:rsidDel="00000000" w:rsidR="00000000" w:rsidRPr="00000000">
        <w:rPr>
          <w:color w:val="000000"/>
          <w:rtl w:val="0"/>
        </w:rPr>
        <w:t xml:space="preserve">: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tabs>
          <w:tab w:val="left" w:pos="0"/>
        </w:tabs>
        <w:spacing w:after="200" w:line="240" w:lineRule="auto"/>
        <w:ind w:left="88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změří v jednoduchých konkrétních případech vhodně zvolenými měřidly důležité fyzikální veličiny charakterizující</w:t>
      </w:r>
    </w:p>
    <w:p w:rsidR="00000000" w:rsidDel="00000000" w:rsidP="00000000" w:rsidRDefault="00000000" w:rsidRPr="00000000" w14:paraId="00000022">
      <w:pPr>
        <w:tabs>
          <w:tab w:val="left" w:pos="0"/>
        </w:tabs>
        <w:spacing w:after="200" w:line="240" w:lineRule="auto"/>
        <w:ind w:left="88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látky  a tělesa – délku, hmotnost, čas, plocha, objem, teplota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tabs>
          <w:tab w:val="left" w:pos="0"/>
        </w:tabs>
        <w:spacing w:after="200" w:line="240" w:lineRule="auto"/>
        <w:ind w:left="88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zná vztah mezi rychlostí, dráhou a časem u rovnoměrného přímočarého pohybu těles při řešení jednoduchých problémů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tabs>
          <w:tab w:val="left" w:pos="0"/>
        </w:tabs>
        <w:spacing w:after="200" w:line="240" w:lineRule="auto"/>
        <w:ind w:left="88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zná vztah mezi hustotou, hmotností a objemem při řešení jednoduchých problémů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tabs>
          <w:tab w:val="left" w:pos="0"/>
        </w:tabs>
        <w:spacing w:after="200" w:line="240" w:lineRule="auto"/>
        <w:ind w:left="88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zná rozdíl mezi látkou a tělesem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tabs>
          <w:tab w:val="left" w:pos="0"/>
        </w:tabs>
        <w:spacing w:after="200" w:line="240" w:lineRule="auto"/>
        <w:ind w:left="88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zakreslí bod do kartézské souřadné soustavy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tabs>
          <w:tab w:val="left" w:pos="0"/>
        </w:tabs>
        <w:spacing w:after="200" w:line="240" w:lineRule="auto"/>
        <w:ind w:left="88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zapíše bod z kartézské soustavy pomocí souřadnic</w:t>
      </w:r>
    </w:p>
    <w:p w:rsidR="00000000" w:rsidDel="00000000" w:rsidP="00000000" w:rsidRDefault="00000000" w:rsidRPr="00000000" w14:paraId="00000028">
      <w:pPr>
        <w:tabs>
          <w:tab w:val="left" w:pos="0"/>
        </w:tabs>
        <w:spacing w:after="200" w:line="240" w:lineRule="auto"/>
        <w:ind w:firstLine="360"/>
        <w:rPr>
          <w:color w:val="ff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195.0" w:type="dxa"/>
        <w:jc w:val="left"/>
        <w:tblInd w:w="0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6135"/>
        <w:gridCol w:w="6330"/>
        <w:gridCol w:w="2730"/>
        <w:tblGridChange w:id="0">
          <w:tblGrid>
            <w:gridCol w:w="6135"/>
            <w:gridCol w:w="6330"/>
            <w:gridCol w:w="2730"/>
          </w:tblGrid>
        </w:tblGridChange>
      </w:tblGrid>
      <w:tr>
        <w:trPr>
          <w:trHeight w:val="960" w:hRule="atLeast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29">
            <w:pPr>
              <w:tabs>
                <w:tab w:val="left" w:pos="0"/>
              </w:tabs>
              <w:spacing w:line="240" w:lineRule="auto"/>
              <w:ind w:firstLine="360"/>
              <w:rPr/>
            </w:pPr>
            <w:r w:rsidDel="00000000" w:rsidR="00000000" w:rsidRPr="00000000">
              <w:rPr>
                <w:b w:val="1"/>
                <w:color w:val="ff6600"/>
                <w:sz w:val="56"/>
                <w:szCs w:val="56"/>
                <w:rtl w:val="0"/>
              </w:rPr>
              <w:t xml:space="preserve">6. ročník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A">
            <w:pPr>
              <w:tabs>
                <w:tab w:val="left" w:pos="0"/>
              </w:tabs>
              <w:spacing w:line="240" w:lineRule="auto"/>
              <w:ind w:firstLine="360"/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B">
            <w:pPr>
              <w:tabs>
                <w:tab w:val="left" w:pos="0"/>
              </w:tabs>
              <w:spacing w:line="240" w:lineRule="auto"/>
              <w:ind w:firstLine="360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40" w:hRule="atLeast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2C">
            <w:pPr>
              <w:tabs>
                <w:tab w:val="left" w:pos="0"/>
              </w:tabs>
              <w:spacing w:line="240" w:lineRule="auto"/>
              <w:ind w:firstLine="360"/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0"/>
              </w:tabs>
              <w:spacing w:line="240" w:lineRule="auto"/>
              <w:ind w:firstLine="360"/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VÝSTUPY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E">
            <w:pPr>
              <w:tabs>
                <w:tab w:val="left" w:pos="0"/>
              </w:tabs>
              <w:spacing w:line="240" w:lineRule="auto"/>
              <w:ind w:firstLine="360"/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0"/>
              </w:tabs>
              <w:spacing w:line="240" w:lineRule="auto"/>
              <w:ind w:firstLine="360"/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UČIVO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0">
            <w:pPr>
              <w:tabs>
                <w:tab w:val="left" w:pos="0"/>
              </w:tabs>
              <w:spacing w:line="240" w:lineRule="auto"/>
              <w:ind w:firstLine="36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0"/>
              </w:tabs>
              <w:spacing w:line="240" w:lineRule="auto"/>
              <w:ind w:firstLine="36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PRŮŘEZOVÁ TÉMA</w:t>
            </w:r>
          </w:p>
          <w:p w:rsidR="00000000" w:rsidDel="00000000" w:rsidP="00000000" w:rsidRDefault="00000000" w:rsidRPr="00000000" w14:paraId="00000032">
            <w:pPr>
              <w:tabs>
                <w:tab w:val="left" w:pos="0"/>
              </w:tabs>
              <w:spacing w:line="240" w:lineRule="auto"/>
              <w:ind w:firstLine="36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tabs>
                <w:tab w:val="left" w:pos="0"/>
              </w:tabs>
              <w:spacing w:line="240" w:lineRule="auto"/>
              <w:ind w:firstLine="36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34">
            <w:pPr>
              <w:tabs>
                <w:tab w:val="left" w:pos="0"/>
              </w:tabs>
              <w:spacing w:line="240" w:lineRule="auto"/>
              <w:ind w:firstLine="360"/>
              <w:rPr>
                <w:b w:val="1"/>
                <w:i w:val="1"/>
                <w:color w:val="000000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425" w:hanging="36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Žák rozliší na příkladech pojmy látka a těleso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0"/>
              </w:tabs>
              <w:spacing w:line="240" w:lineRule="auto"/>
              <w:ind w:left="425" w:hanging="360"/>
              <w:rPr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tabs>
                <w:tab w:val="left" w:pos="0"/>
              </w:tabs>
              <w:ind w:left="425" w:hanging="36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Žák objasní pojem fyzikální veličina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tabs>
                <w:tab w:val="left" w:pos="0"/>
              </w:tabs>
              <w:ind w:left="425" w:hanging="36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Žák ukáže přibližnou velikost běžně používaných jednotek -   1m, 1s, 1kg, 1m</w:t>
            </w: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, 1l , 1m</w:t>
            </w: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9"/>
              </w:numPr>
              <w:tabs>
                <w:tab w:val="left" w:pos="0"/>
              </w:tabs>
              <w:ind w:left="425" w:hanging="36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Uvede hlavní jednotku délky (1m), umí převádět používané jednotky délky, změří danou délku délkovým měřidlem, zapíše výsledek měření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9"/>
              </w:numPr>
              <w:tabs>
                <w:tab w:val="left" w:pos="0"/>
              </w:tabs>
              <w:ind w:left="425" w:hanging="36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Uvede hlavní jednotku plochy, umí převádět používané jednotky plochy, vypočítá obsah plochy trojúhelníku, čtverce, obdélníku, zapíše výsledek výpočtu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9"/>
              </w:numPr>
              <w:tabs>
                <w:tab w:val="left" w:pos="0"/>
              </w:tabs>
              <w:ind w:left="425" w:hanging="36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Uvede hlavní jednotku objemu, umí převádět používané jednotky objemu, změří objem tělesa odměrným válcem, zapíše výsledek měření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tabs>
                <w:tab w:val="left" w:pos="0"/>
              </w:tabs>
              <w:ind w:left="502" w:firstLine="0"/>
              <w:jc w:val="both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9"/>
              </w:numPr>
              <w:tabs>
                <w:tab w:val="left" w:pos="0"/>
              </w:tabs>
              <w:ind w:left="425" w:hanging="36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Uvede hlavní jednotku hmotnosti (1kg), umí převádět používané je</w:t>
            </w:r>
            <w:r w:rsidDel="00000000" w:rsidR="00000000" w:rsidRPr="00000000">
              <w:rPr>
                <w:b w:val="1"/>
                <w:color w:val="000000"/>
                <w:sz w:val="24"/>
                <w:szCs w:val="24"/>
                <w:highlight w:val="white"/>
                <w:rtl w:val="0"/>
              </w:rPr>
              <w:t xml:space="preserve">dnotky, změří hmotn</w:t>
            </w: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ost tělesa na vahách, zapíše výsledek měření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tabs>
                <w:tab w:val="left" w:pos="0"/>
              </w:tabs>
              <w:ind w:left="502" w:firstLine="0"/>
              <w:jc w:val="both"/>
              <w:rPr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9"/>
              </w:numPr>
              <w:tabs>
                <w:tab w:val="left" w:pos="0"/>
              </w:tabs>
              <w:ind w:left="425" w:hanging="36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uvede jednotky hustoty kg/m</w:t>
            </w:r>
            <w:r w:rsidDel="00000000" w:rsidR="00000000" w:rsidRPr="00000000">
              <w:rPr>
                <w:b w:val="1"/>
                <w:color w:val="000000"/>
                <w:sz w:val="32"/>
                <w:szCs w:val="32"/>
                <w:vertAlign w:val="superscript"/>
                <w:rtl w:val="0"/>
              </w:rPr>
              <w:t xml:space="preserve">3 </w:t>
            </w: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a  g/cm</w:t>
            </w: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, umí předvádět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tabs>
                <w:tab w:val="left" w:pos="0"/>
              </w:tabs>
              <w:ind w:left="425" w:hanging="360"/>
              <w:jc w:val="both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používané jednotky,  experimentálně určí hustotu látky,</w:t>
            </w:r>
          </w:p>
          <w:p w:rsidR="00000000" w:rsidDel="00000000" w:rsidP="00000000" w:rsidRDefault="00000000" w:rsidRPr="00000000" w14:paraId="00000043">
            <w:pPr>
              <w:tabs>
                <w:tab w:val="left" w:pos="0"/>
              </w:tabs>
              <w:ind w:left="425" w:hanging="36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umí používá vztah ρ = m/V při řešení problémů a úloh,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tabs>
                <w:tab w:val="left" w:pos="0"/>
              </w:tabs>
              <w:ind w:left="425" w:hanging="360"/>
              <w:jc w:val="both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vyhledá hustotu  v tabulkách, umí, používat používané</w:t>
            </w:r>
          </w:p>
          <w:p w:rsidR="00000000" w:rsidDel="00000000" w:rsidP="00000000" w:rsidRDefault="00000000" w:rsidRPr="00000000" w14:paraId="00000045">
            <w:pPr>
              <w:tabs>
                <w:tab w:val="left" w:pos="0"/>
              </w:tabs>
              <w:ind w:left="425" w:hanging="360"/>
              <w:jc w:val="both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jednotky hustoty</w:t>
            </w:r>
          </w:p>
          <w:p w:rsidR="00000000" w:rsidDel="00000000" w:rsidP="00000000" w:rsidRDefault="00000000" w:rsidRPr="00000000" w14:paraId="00000046">
            <w:pPr>
              <w:tabs>
                <w:tab w:val="left" w:pos="0"/>
              </w:tabs>
              <w:ind w:left="425" w:hanging="360"/>
              <w:jc w:val="both"/>
              <w:rPr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7"/>
              </w:numPr>
              <w:tabs>
                <w:tab w:val="left" w:pos="0"/>
              </w:tabs>
              <w:ind w:left="425" w:hanging="36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uvede jednotky času (sekunda,minuta,hodina,den, rok), umí převádět některé typy teploměrů, umí převádět jednotky času, změří čas,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tabs>
                <w:tab w:val="left" w:pos="0"/>
              </w:tabs>
              <w:ind w:left="502" w:firstLine="0"/>
              <w:jc w:val="both"/>
              <w:rPr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7"/>
              </w:numPr>
              <w:tabs>
                <w:tab w:val="left" w:pos="0"/>
              </w:tabs>
              <w:spacing w:line="240" w:lineRule="auto"/>
              <w:ind w:left="425" w:hanging="36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předpoví, jak se změní délka či objem tělesa při změně jeho teploty, uvede některé typy teploměrů,  uvede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tabs>
                <w:tab w:val="left" w:pos="0"/>
              </w:tabs>
              <w:spacing w:line="240" w:lineRule="auto"/>
              <w:ind w:left="0" w:firstLine="0"/>
              <w:jc w:val="both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jednotku teploty (</w:t>
            </w:r>
            <w:r w:rsidDel="00000000" w:rsidR="00000000" w:rsidRPr="00000000">
              <w:rPr>
                <w:b w:val="1"/>
                <w:color w:val="000000"/>
                <w:sz w:val="32"/>
                <w:szCs w:val="32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C), změří teplotu a zapíše výsledek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B">
            <w:pPr>
              <w:tabs>
                <w:tab w:val="left" w:pos="0"/>
              </w:tabs>
              <w:spacing w:line="240" w:lineRule="auto"/>
              <w:ind w:firstLine="360"/>
              <w:jc w:val="both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Látky a tělesa</w:t>
            </w:r>
          </w:p>
          <w:p w:rsidR="00000000" w:rsidDel="00000000" w:rsidP="00000000" w:rsidRDefault="00000000" w:rsidRPr="00000000" w14:paraId="0000004C">
            <w:pPr>
              <w:tabs>
                <w:tab w:val="left" w:pos="0"/>
              </w:tabs>
              <w:spacing w:line="240" w:lineRule="auto"/>
              <w:ind w:firstLine="360"/>
              <w:jc w:val="both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Vlastnosti těles – měření fyzikálních veličin</w:t>
            </w:r>
          </w:p>
          <w:p w:rsidR="00000000" w:rsidDel="00000000" w:rsidP="00000000" w:rsidRDefault="00000000" w:rsidRPr="00000000" w14:paraId="0000004E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- vlastnosti těles, fyzikální veličiny</w:t>
            </w:r>
          </w:p>
          <w:p w:rsidR="00000000" w:rsidDel="00000000" w:rsidP="00000000" w:rsidRDefault="00000000" w:rsidRPr="00000000" w14:paraId="0000004F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- zápis fyz.veličiny – číselná hodnota a jednotka</w:t>
            </w:r>
          </w:p>
          <w:p w:rsidR="00000000" w:rsidDel="00000000" w:rsidP="00000000" w:rsidRDefault="00000000" w:rsidRPr="00000000" w14:paraId="00000050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- pozorování a měření, pravidla měření</w:t>
            </w:r>
          </w:p>
          <w:p w:rsidR="00000000" w:rsidDel="00000000" w:rsidP="00000000" w:rsidRDefault="00000000" w:rsidRPr="00000000" w14:paraId="00000051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- soustava SI  </w:t>
            </w:r>
          </w:p>
          <w:p w:rsidR="00000000" w:rsidDel="00000000" w:rsidP="00000000" w:rsidRDefault="00000000" w:rsidRPr="00000000" w14:paraId="00000052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tabs>
                <w:tab w:val="left" w:pos="0"/>
              </w:tabs>
              <w:ind w:left="0" w:firstLine="0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u w:val="single"/>
                <w:rtl w:val="0"/>
              </w:rPr>
              <w:t xml:space="preserve">Délka – jednotk</w:t>
            </w: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y délky, délková měřidla, měření délky, převody délky, opakované měření délky</w:t>
            </w:r>
          </w:p>
          <w:p w:rsidR="00000000" w:rsidDel="00000000" w:rsidP="00000000" w:rsidRDefault="00000000" w:rsidRPr="00000000" w14:paraId="00000054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tabs>
                <w:tab w:val="left" w:pos="0"/>
              </w:tabs>
              <w:ind w:left="0" w:firstLine="0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u w:val="single"/>
                <w:rtl w:val="0"/>
              </w:rPr>
              <w:t xml:space="preserve">Plocha</w:t>
            </w: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 – jednotky plochy, výpočet, převody jednotek plochy</w:t>
            </w:r>
          </w:p>
          <w:p w:rsidR="00000000" w:rsidDel="00000000" w:rsidP="00000000" w:rsidRDefault="00000000" w:rsidRPr="00000000" w14:paraId="00000056">
            <w:pPr>
              <w:tabs>
                <w:tab w:val="left" w:pos="0"/>
              </w:tabs>
              <w:ind w:left="0" w:firstLine="0"/>
              <w:jc w:val="both"/>
              <w:rPr>
                <w:b w:val="1"/>
                <w:i w:val="1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u w:val="singl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7">
            <w:pPr>
              <w:tabs>
                <w:tab w:val="left" w:pos="0"/>
              </w:tabs>
              <w:ind w:left="0" w:firstLine="0"/>
              <w:jc w:val="both"/>
              <w:rPr>
                <w:b w:val="1"/>
                <w:i w:val="1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tabs>
                <w:tab w:val="left" w:pos="0"/>
              </w:tabs>
              <w:ind w:left="0" w:firstLine="0"/>
              <w:jc w:val="both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u w:val="single"/>
                <w:rtl w:val="0"/>
              </w:rPr>
              <w:t xml:space="preserve">Objem</w:t>
            </w: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- jednotky objemu, měření objemu kapalného tělesa, měření objemu pevného tělesa, převody jednotek objemu</w:t>
            </w:r>
          </w:p>
          <w:p w:rsidR="00000000" w:rsidDel="00000000" w:rsidP="00000000" w:rsidRDefault="00000000" w:rsidRPr="00000000" w14:paraId="00000059">
            <w:pPr>
              <w:tabs>
                <w:tab w:val="left" w:pos="0"/>
              </w:tabs>
              <w:ind w:left="0" w:firstLine="0"/>
              <w:jc w:val="both"/>
              <w:rPr>
                <w:b w:val="1"/>
                <w:i w:val="1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tabs>
                <w:tab w:val="left" w:pos="0"/>
              </w:tabs>
              <w:ind w:left="0" w:firstLine="0"/>
              <w:jc w:val="both"/>
              <w:rPr>
                <w:b w:val="1"/>
                <w:i w:val="1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tabs>
                <w:tab w:val="left" w:pos="0"/>
              </w:tabs>
              <w:ind w:left="0" w:firstLine="0"/>
              <w:jc w:val="both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u w:val="single"/>
                <w:rtl w:val="0"/>
              </w:rPr>
              <w:t xml:space="preserve">Hmotnost</w:t>
            </w: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 – jednotky hmotnosti, rovnoramenné váhy, porovnávání hmotnosti těles, měření hmotnosti kapalných těles, převody jednotek hmotnosti</w:t>
            </w:r>
          </w:p>
          <w:p w:rsidR="00000000" w:rsidDel="00000000" w:rsidP="00000000" w:rsidRDefault="00000000" w:rsidRPr="00000000" w14:paraId="0000005C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tabs>
                <w:tab w:val="left" w:pos="0"/>
              </w:tabs>
              <w:ind w:left="0" w:firstLine="0"/>
              <w:jc w:val="both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u w:val="single"/>
                <w:rtl w:val="0"/>
              </w:rPr>
              <w:t xml:space="preserve">Hustota</w:t>
            </w: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 -  jednotky hustoty,   výpočet hustoty látky,  výpočet</w:t>
            </w:r>
          </w:p>
          <w:p w:rsidR="00000000" w:rsidDel="00000000" w:rsidP="00000000" w:rsidRDefault="00000000" w:rsidRPr="00000000" w14:paraId="0000005E">
            <w:pPr>
              <w:tabs>
                <w:tab w:val="left" w:pos="0"/>
              </w:tabs>
              <w:ind w:left="0" w:firstLine="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hmotnosti tělesa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16"/>
                <w:szCs w:val="16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tabs>
                <w:tab w:val="left" w:pos="0"/>
              </w:tabs>
              <w:ind w:firstLine="36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u w:val="single"/>
                <w:rtl w:val="0"/>
              </w:rPr>
              <w:t xml:space="preserve">Čas</w:t>
            </w: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 – jednotky času, měření času, převody jednotek času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16"/>
                <w:szCs w:val="16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tabs>
                <w:tab w:val="left" w:pos="0"/>
              </w:tabs>
              <w:ind w:left="0" w:firstLine="0"/>
              <w:jc w:val="both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u w:val="single"/>
                <w:rtl w:val="0"/>
              </w:rPr>
              <w:t xml:space="preserve">Teplota</w:t>
            </w: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 – změna objemu při změně teploty, teploměr, jednotky teploty, měření teploty tělesa, změna teploty vzduchu v čase, převody jednotek teploty, roztažnost těles a látek</w:t>
            </w:r>
          </w:p>
          <w:p w:rsidR="00000000" w:rsidDel="00000000" w:rsidP="00000000" w:rsidRDefault="00000000" w:rsidRPr="00000000" w14:paraId="00000068">
            <w:pPr>
              <w:tabs>
                <w:tab w:val="left" w:pos="0"/>
              </w:tabs>
              <w:spacing w:line="240" w:lineRule="auto"/>
              <w:ind w:left="0" w:firstLine="0"/>
              <w:jc w:val="both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9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       OSV:</w:t>
            </w:r>
          </w:p>
          <w:p w:rsidR="00000000" w:rsidDel="00000000" w:rsidP="00000000" w:rsidRDefault="00000000" w:rsidRPr="00000000" w14:paraId="0000006A">
            <w:pPr>
              <w:tabs>
                <w:tab w:val="left" w:pos="0"/>
              </w:tabs>
              <w:ind w:firstLine="36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Rozvoj  schopností poznávání</w:t>
              <w:br w:type="textWrapping"/>
              <w:t xml:space="preserve">Mezilidské vztahy</w:t>
              <w:br w:type="textWrapping"/>
              <w:t xml:space="preserve">Řešení problémů a rozhodovací dovednosti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tabs>
                <w:tab w:val="left" w:pos="0"/>
              </w:tabs>
              <w:ind w:firstLine="36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6C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Jsme Evropané</w:t>
              <w:br w:type="textWrapping"/>
            </w:r>
          </w:p>
          <w:p w:rsidR="00000000" w:rsidDel="00000000" w:rsidP="00000000" w:rsidRDefault="00000000" w:rsidRPr="00000000" w14:paraId="0000006D">
            <w:pPr>
              <w:tabs>
                <w:tab w:val="left" w:pos="0"/>
              </w:tabs>
              <w:ind w:firstLine="36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MKV: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Lidské vztahy</w:t>
              <w:br w:type="textWrapping"/>
            </w:r>
          </w:p>
          <w:p w:rsidR="00000000" w:rsidDel="00000000" w:rsidP="00000000" w:rsidRDefault="00000000" w:rsidRPr="00000000" w14:paraId="0000006F">
            <w:pPr>
              <w:tabs>
                <w:tab w:val="left" w:pos="0"/>
              </w:tabs>
              <w:ind w:firstLine="36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70">
            <w:pPr>
              <w:tabs>
                <w:tab w:val="left" w:pos="0"/>
              </w:tabs>
              <w:ind w:firstLine="36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Vztah člověka k prostředí</w:t>
              <w:br w:type="textWrapping"/>
              <w:t xml:space="preserve">Základní podmínky života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tabs>
                <w:tab w:val="left" w:pos="0"/>
              </w:tabs>
              <w:ind w:firstLine="36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72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Kritické  čtení a vnímání mediálních sdělení</w:t>
            </w:r>
          </w:p>
          <w:p w:rsidR="00000000" w:rsidDel="00000000" w:rsidP="00000000" w:rsidRDefault="00000000" w:rsidRPr="00000000" w14:paraId="00000073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tabs>
                <w:tab w:val="left" w:pos="0"/>
              </w:tabs>
              <w:ind w:left="0" w:firstLine="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82">
            <w:pPr>
              <w:tabs>
                <w:tab w:val="left" w:pos="0"/>
                <w:tab w:val="left" w:pos="141"/>
              </w:tabs>
              <w:ind w:left="720" w:firstLine="0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tabs>
                <w:tab w:val="left" w:pos="0"/>
                <w:tab w:val="left" w:pos="141"/>
              </w:tabs>
              <w:ind w:left="425" w:hanging="36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Žák pracuje s kartézskou soustavou souřadnic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tabs>
                <w:tab w:val="left" w:pos="0"/>
              </w:tabs>
              <w:ind w:left="425" w:hanging="36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Umí ji nakreslit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tabs>
                <w:tab w:val="left" w:pos="0"/>
              </w:tabs>
              <w:ind w:left="425" w:hanging="36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Znázorní zadaný bod v kartézské soustavě souřadnic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2"/>
              </w:numPr>
              <w:tabs>
                <w:tab w:val="left" w:pos="0"/>
              </w:tabs>
              <w:spacing w:after="200" w:line="240" w:lineRule="auto"/>
              <w:ind w:left="425" w:hanging="36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zapíše bod z kartézské soustavy pomocí souřadnic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7">
            <w:pPr>
              <w:widowControl w:val="1"/>
              <w:tabs>
                <w:tab w:val="left" w:pos="0"/>
              </w:tabs>
              <w:ind w:firstLine="360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Určení polohy</w:t>
            </w:r>
          </w:p>
          <w:p w:rsidR="00000000" w:rsidDel="00000000" w:rsidP="00000000" w:rsidRDefault="00000000" w:rsidRPr="00000000" w14:paraId="00000088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- kartézská soustava</w:t>
            </w:r>
          </w:p>
          <w:p w:rsidR="00000000" w:rsidDel="00000000" w:rsidP="00000000" w:rsidRDefault="00000000" w:rsidRPr="00000000" w14:paraId="00000089">
            <w:pPr>
              <w:tabs>
                <w:tab w:val="left" w:pos="0"/>
              </w:tabs>
              <w:ind w:firstLine="360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8B">
            <w:pPr>
              <w:tabs>
                <w:tab w:val="left" w:pos="0"/>
                <w:tab w:val="left" w:pos="141"/>
              </w:tabs>
              <w:ind w:left="720" w:firstLine="0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6"/>
              </w:numPr>
              <w:tabs>
                <w:tab w:val="left" w:pos="0"/>
                <w:tab w:val="left" w:pos="141"/>
              </w:tabs>
              <w:ind w:left="425" w:hanging="283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Žák objasní pojmy pohyb a klid tělesa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6"/>
              </w:numPr>
              <w:tabs>
                <w:tab w:val="left" w:pos="0"/>
                <w:tab w:val="left" w:pos="141"/>
              </w:tabs>
              <w:ind w:left="425" w:hanging="283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Vysvětlí rozdíl mezi trajektorií a dráhou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6"/>
              </w:numPr>
              <w:tabs>
                <w:tab w:val="left" w:pos="0"/>
                <w:tab w:val="left" w:pos="141"/>
              </w:tabs>
              <w:ind w:left="425" w:hanging="283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rozhodne, jaký druh pohybu koná těleso vzhledem k jinému tělesu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8"/>
              </w:numPr>
              <w:tabs>
                <w:tab w:val="left" w:pos="0"/>
              </w:tabs>
              <w:ind w:left="425" w:hanging="283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rozezná rovnoměrný a nerovnoměrný pohyb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8"/>
              </w:numPr>
              <w:tabs>
                <w:tab w:val="left" w:pos="0"/>
              </w:tabs>
              <w:ind w:left="425" w:hanging="283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používá s porozuměním vztah  v = s : 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tabs>
                <w:tab w:val="left" w:pos="0"/>
              </w:tabs>
              <w:ind w:left="425" w:hanging="283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při řešení problémů a úloh umí převádět jednotky rychlosti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8"/>
              </w:numPr>
              <w:tabs>
                <w:tab w:val="left" w:pos="0"/>
              </w:tabs>
              <w:ind w:left="425" w:hanging="283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znázorní grafem závislost dráhy na čase při rovnoměrném pohybu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3">
            <w:pPr>
              <w:tabs>
                <w:tab w:val="left" w:pos="0"/>
              </w:tabs>
              <w:ind w:left="0" w:firstLine="0"/>
              <w:rPr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Pohyb těles</w:t>
              <w:br w:type="textWrapping"/>
              <w:t xml:space="preserve">- klid a pohyb tělesa</w:t>
              <w:br w:type="textWrapping"/>
              <w:t xml:space="preserve">- trajektorie a dráha</w:t>
              <w:br w:type="textWrapping"/>
              <w:t xml:space="preserve">- druhy pohybu</w:t>
              <w:br w:type="textWrapping"/>
              <w:t xml:space="preserve">- pohyb rovnoměrný a nerovnoměrný</w:t>
              <w:br w:type="textWrapping"/>
              <w:t xml:space="preserve">- rychlost rovnoměrného pohybu</w:t>
              <w:br w:type="textWrapping"/>
              <w:t xml:space="preserve">- dráhu při rovnoměrném pohybu</w:t>
              <w:br w:type="textWrapping"/>
              <w:t xml:space="preserve">- průměrná rychlost nerovnoměrného pohybu</w:t>
            </w:r>
          </w:p>
          <w:p w:rsidR="00000000" w:rsidDel="00000000" w:rsidP="00000000" w:rsidRDefault="00000000" w:rsidRPr="00000000" w14:paraId="00000094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tabs>
                <w:tab w:val="left" w:pos="0"/>
              </w:tabs>
              <w:ind w:firstLine="360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tabs>
          <w:tab w:val="left" w:pos="0"/>
        </w:tabs>
        <w:spacing w:line="240" w:lineRule="auto"/>
        <w:ind w:firstLine="360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sz w:val="12"/>
        <w:szCs w:val="1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•"/>
      <w:lvlJc w:val="left"/>
      <w:pPr>
        <w:ind w:left="426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5">
    <w:lvl w:ilvl="0">
      <w:start w:val="1"/>
      <w:numFmt w:val="bullet"/>
      <w:lvlText w:val="•"/>
      <w:lvlJc w:val="left"/>
      <w:pPr>
        <w:ind w:left="8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•"/>
      <w:lvlJc w:val="left"/>
      <w:pPr>
        <w:ind w:left="502" w:hanging="360"/>
      </w:pPr>
      <w:rPr>
        <w:rFonts w:ascii="Noto Sans Symbols" w:cs="Noto Sans Symbols" w:eastAsia="Noto Sans Symbols" w:hAnsi="Noto Sans Symbols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8">
    <w:lvl w:ilvl="0">
      <w:start w:val="1"/>
      <w:numFmt w:val="bullet"/>
      <w:lvlText w:val="•"/>
      <w:lvlJc w:val="left"/>
      <w:pPr>
        <w:ind w:left="502" w:hanging="360"/>
      </w:pPr>
      <w:rPr>
        <w:rFonts w:ascii="Noto Sans Symbols" w:cs="Noto Sans Symbols" w:eastAsia="Noto Sans Symbols" w:hAnsi="Noto Sans Symbols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9">
    <w:lvl w:ilvl="0">
      <w:start w:val="1"/>
      <w:numFmt w:val="bullet"/>
      <w:lvlText w:val="•"/>
      <w:lvlJc w:val="left"/>
      <w:pPr>
        <w:ind w:left="502" w:hanging="360"/>
      </w:pPr>
      <w:rPr>
        <w:rFonts w:ascii="Noto Sans Symbols" w:cs="Noto Sans Symbols" w:eastAsia="Noto Sans Symbols" w:hAnsi="Noto Sans Symbols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color w:val="6aa84f"/>
        <w:sz w:val="28"/>
        <w:szCs w:val="28"/>
        <w:lang w:val="en-US"/>
      </w:rPr>
    </w:rPrDefault>
    <w:pPrDefault>
      <w:pPr>
        <w:widowControl w:val="0"/>
        <w:tabs>
          <w:tab w:val="left" w:pos="0"/>
        </w:tabs>
        <w:spacing w:line="360" w:lineRule="auto"/>
        <w:ind w:left="36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03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PAix4HCB7e813HIGGXZWZJq8Ug==">AMUW2mWK7ttSv6T+B/VTeHR3sVH3+96LJtuO1wKnuplbgxhxbbD2ICBvL1FkddcoKHkAnSDjaDFVSuyQkd9plfwW5I+T8T3kTd5GDwlIBc2xRVLwGijqWuxpE4VYDEJFc99Q86NmqQAy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2020-02-24T16:44:00Z</dcterms:created>
  <dc:creator>Veronika</dc:creator>
</cp:coreProperties>
</file>